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6875" w14:textId="77777777" w:rsidR="000C7126" w:rsidRPr="002A2184" w:rsidRDefault="000C7126" w:rsidP="000C7126">
      <w:pPr>
        <w:spacing w:line="240" w:lineRule="auto"/>
        <w:jc w:val="right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Sawarabi Mincho"/>
        </w:rPr>
        <w:t>令和　　年　　月　　日</w:t>
      </w:r>
    </w:p>
    <w:p w14:paraId="59120ED8" w14:textId="77777777" w:rsidR="000C7126" w:rsidRPr="002A2184" w:rsidRDefault="000C7126" w:rsidP="000C7126">
      <w:pPr>
        <w:spacing w:line="240" w:lineRule="auto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Sawarabi Mincho" w:hint="eastAsia"/>
        </w:rPr>
        <w:t>ご担当者様</w:t>
      </w:r>
    </w:p>
    <w:p w14:paraId="24D0531B" w14:textId="77777777" w:rsidR="000C7126" w:rsidRPr="002A2184" w:rsidRDefault="000C7126" w:rsidP="000C7126">
      <w:pPr>
        <w:spacing w:line="240" w:lineRule="auto"/>
        <w:jc w:val="right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Sawarabi Mincho"/>
        </w:rPr>
        <w:t>一般財団法人 地域・教育魅力化プラットフォーム</w:t>
      </w:r>
    </w:p>
    <w:p w14:paraId="6710F618" w14:textId="77777777" w:rsidR="000C7126" w:rsidRPr="002A2184" w:rsidRDefault="000C7126" w:rsidP="000C7126">
      <w:pPr>
        <w:spacing w:line="240" w:lineRule="auto"/>
        <w:jc w:val="right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Sawarabi Mincho"/>
        </w:rPr>
        <w:t>代表理事　岩本　悠</w:t>
      </w:r>
    </w:p>
    <w:p w14:paraId="10BDD4E8" w14:textId="77777777" w:rsidR="000C7126" w:rsidRPr="002A2184" w:rsidRDefault="000C7126" w:rsidP="000C7126">
      <w:pPr>
        <w:spacing w:line="240" w:lineRule="auto"/>
        <w:rPr>
          <w:rFonts w:ascii="游明朝" w:eastAsia="游明朝" w:hAnsi="游明朝" w:cs="Sawarabi Mincho"/>
        </w:rPr>
      </w:pPr>
    </w:p>
    <w:p w14:paraId="5D9D881E" w14:textId="77777777" w:rsidR="000C7126" w:rsidRPr="002A2184" w:rsidRDefault="000C7126" w:rsidP="000C7126">
      <w:pPr>
        <w:spacing w:line="240" w:lineRule="auto"/>
        <w:jc w:val="center"/>
        <w:rPr>
          <w:rFonts w:ascii="游明朝" w:eastAsia="游明朝" w:hAnsi="游明朝" w:cs="Sawarabi Mincho"/>
          <w:b/>
          <w:sz w:val="28"/>
          <w:szCs w:val="28"/>
        </w:rPr>
      </w:pPr>
      <w:r w:rsidRPr="002A2184">
        <w:rPr>
          <w:rFonts w:ascii="游明朝" w:eastAsia="游明朝" w:hAnsi="游明朝" w:cs="Sawarabi Mincho"/>
          <w:b/>
          <w:sz w:val="28"/>
          <w:szCs w:val="28"/>
        </w:rPr>
        <w:t>地域みらい留学</w:t>
      </w:r>
      <w:r w:rsidRPr="002A2184">
        <w:rPr>
          <w:rFonts w:ascii="游明朝" w:eastAsia="游明朝" w:hAnsi="游明朝" w:cs="Sawarabi Mincho" w:hint="eastAsia"/>
          <w:b/>
          <w:sz w:val="28"/>
          <w:szCs w:val="28"/>
        </w:rPr>
        <w:t xml:space="preserve"> オンライン広報部（高校生アンバサダー活動）</w:t>
      </w:r>
    </w:p>
    <w:p w14:paraId="7F7BDDCE" w14:textId="77777777" w:rsidR="000C7126" w:rsidRPr="002A2184" w:rsidRDefault="000C7126" w:rsidP="000C7126">
      <w:pPr>
        <w:spacing w:line="240" w:lineRule="auto"/>
        <w:jc w:val="center"/>
        <w:rPr>
          <w:rFonts w:ascii="游明朝" w:eastAsia="游明朝" w:hAnsi="游明朝" w:cs="Sawarabi Mincho"/>
          <w:b/>
          <w:sz w:val="28"/>
          <w:szCs w:val="28"/>
        </w:rPr>
      </w:pPr>
      <w:r w:rsidRPr="002A2184">
        <w:rPr>
          <w:rFonts w:ascii="游明朝" w:eastAsia="游明朝" w:hAnsi="游明朝" w:cs="ＭＳ 明朝" w:hint="eastAsia"/>
          <w:b/>
          <w:sz w:val="28"/>
          <w:szCs w:val="28"/>
        </w:rPr>
        <w:t>へ</w:t>
      </w:r>
      <w:r w:rsidRPr="002A2184">
        <w:rPr>
          <w:rFonts w:ascii="游明朝" w:eastAsia="游明朝" w:hAnsi="游明朝" w:cs="Sawarabi Mincho"/>
          <w:b/>
          <w:sz w:val="28"/>
          <w:szCs w:val="28"/>
        </w:rPr>
        <w:t>の生徒</w:t>
      </w:r>
      <w:r w:rsidRPr="002A2184">
        <w:rPr>
          <w:rFonts w:ascii="游明朝" w:eastAsia="游明朝" w:hAnsi="游明朝" w:cs="ＭＳ 明朝" w:hint="eastAsia"/>
          <w:b/>
          <w:sz w:val="28"/>
          <w:szCs w:val="28"/>
        </w:rPr>
        <w:t>の参加についての事前確認書</w:t>
      </w:r>
    </w:p>
    <w:p w14:paraId="4DF93227" w14:textId="77777777" w:rsidR="000C7126" w:rsidRPr="002A2184" w:rsidRDefault="000C7126" w:rsidP="000C7126">
      <w:pPr>
        <w:spacing w:line="240" w:lineRule="auto"/>
        <w:jc w:val="center"/>
        <w:rPr>
          <w:rFonts w:ascii="游明朝" w:eastAsia="游明朝" w:hAnsi="游明朝" w:cs="Sawarabi Mincho"/>
        </w:rPr>
      </w:pPr>
    </w:p>
    <w:p w14:paraId="6C05E7FE" w14:textId="77777777" w:rsidR="000C7126" w:rsidRPr="002A2184" w:rsidRDefault="000C7126" w:rsidP="000C7126">
      <w:pPr>
        <w:spacing w:line="240" w:lineRule="auto"/>
        <w:ind w:firstLineChars="100" w:firstLine="220"/>
        <w:rPr>
          <w:rFonts w:ascii="游明朝" w:eastAsia="游明朝" w:hAnsi="游明朝" w:cs="ＭＳ 明朝"/>
        </w:rPr>
      </w:pPr>
      <w:r w:rsidRPr="00AE3408">
        <w:rPr>
          <w:rFonts w:ascii="游明朝" w:eastAsia="游明朝" w:hAnsi="游明朝" w:cs="Sawarabi Mincho"/>
        </w:rPr>
        <w:t>軽暖の候、一層のご健勝をお慶び申し上げます。地域みらい留学事務局である一般財団法 人地域・教育魅力化プラットフォームでは、令和 7 年度より、地域みらい留学オンライン 広報部（高校生アンバサダー活動）を開始します。高校生の日常を、生徒目線 で外部発信していくことで、地域みらい留学の更なる認知拡大に繋げていく活動です。 つきましては、生徒</w:t>
      </w:r>
      <w:r>
        <w:rPr>
          <w:rFonts w:ascii="游明朝" w:eastAsia="游明朝" w:hAnsi="游明朝" w:cs="Sawarabi Mincho" w:hint="eastAsia"/>
        </w:rPr>
        <w:t>が本活動に参加することについて、事前確認</w:t>
      </w:r>
      <w:r w:rsidRPr="00AE3408">
        <w:rPr>
          <w:rFonts w:ascii="游明朝" w:eastAsia="游明朝" w:hAnsi="游明朝" w:cs="Sawarabi Mincho"/>
        </w:rPr>
        <w:t>のほど、宜しくお願い申し上げます</w:t>
      </w:r>
      <w:r w:rsidRPr="002A2184">
        <w:rPr>
          <w:rFonts w:ascii="游明朝" w:eastAsia="游明朝" w:hAnsi="游明朝" w:cs="Sawarabi Mincho"/>
        </w:rPr>
        <w:t>。</w:t>
      </w:r>
    </w:p>
    <w:p w14:paraId="39A1F5B5" w14:textId="77777777" w:rsidR="000C7126" w:rsidRPr="002A2184" w:rsidRDefault="000C7126" w:rsidP="000C7126">
      <w:pPr>
        <w:spacing w:line="240" w:lineRule="auto"/>
        <w:rPr>
          <w:rFonts w:ascii="游明朝" w:eastAsia="游明朝" w:hAnsi="游明朝" w:cs="Sawarabi Mincho"/>
        </w:rPr>
      </w:pPr>
    </w:p>
    <w:p w14:paraId="155BF31A" w14:textId="77777777" w:rsidR="000C7126" w:rsidRPr="002A2184" w:rsidRDefault="000C7126" w:rsidP="000C7126">
      <w:pPr>
        <w:spacing w:line="240" w:lineRule="auto"/>
        <w:jc w:val="center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Sawarabi Mincho"/>
        </w:rPr>
        <w:t>記</w:t>
      </w:r>
    </w:p>
    <w:p w14:paraId="0389F7D4" w14:textId="77777777" w:rsidR="000C7126" w:rsidRPr="002A2184" w:rsidRDefault="000C7126" w:rsidP="000C7126">
      <w:pPr>
        <w:spacing w:line="240" w:lineRule="auto"/>
        <w:rPr>
          <w:rFonts w:ascii="游明朝" w:eastAsia="游明朝" w:hAnsi="游明朝" w:cs="Sawarabi Mincho"/>
          <w:b/>
          <w:bCs/>
        </w:rPr>
      </w:pPr>
    </w:p>
    <w:p w14:paraId="5EF52926" w14:textId="77777777" w:rsidR="000C7126" w:rsidRPr="002A2184" w:rsidRDefault="000C7126" w:rsidP="000C7126">
      <w:pPr>
        <w:numPr>
          <w:ilvl w:val="0"/>
          <w:numId w:val="3"/>
        </w:numPr>
        <w:spacing w:line="240" w:lineRule="auto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Sawarabi Mincho"/>
          <w:b/>
          <w:bCs/>
        </w:rPr>
        <w:t>生徒</w:t>
      </w:r>
      <w:r w:rsidRPr="002A2184">
        <w:rPr>
          <w:rFonts w:ascii="游明朝" w:eastAsia="游明朝" w:hAnsi="游明朝" w:cs="ＭＳ 明朝" w:hint="eastAsia"/>
          <w:b/>
          <w:bCs/>
        </w:rPr>
        <w:t>のオンライン広報部（高校生アンバサダー活動）への参加</w:t>
      </w:r>
    </w:p>
    <w:p w14:paraId="7E388C4A" w14:textId="77777777" w:rsidR="000C7126" w:rsidRPr="002A2184" w:rsidRDefault="000C7126" w:rsidP="000C7126">
      <w:pPr>
        <w:spacing w:line="240" w:lineRule="auto"/>
        <w:ind w:left="720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ＭＳ 明朝" w:hint="eastAsia"/>
        </w:rPr>
        <w:t>オンライン広報部では以下のような活動を行います</w:t>
      </w:r>
    </w:p>
    <w:p w14:paraId="5A6AEBE4" w14:textId="77777777" w:rsidR="000C7126" w:rsidRPr="002A2184" w:rsidRDefault="000C7126" w:rsidP="000C7126">
      <w:pPr>
        <w:numPr>
          <w:ilvl w:val="0"/>
          <w:numId w:val="1"/>
        </w:numPr>
        <w:spacing w:line="240" w:lineRule="auto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ＭＳ 明朝" w:hint="eastAsia"/>
        </w:rPr>
        <w:t>月数回程度のオンラインミーティングへの参加</w:t>
      </w:r>
    </w:p>
    <w:p w14:paraId="52E87127" w14:textId="77777777" w:rsidR="000C7126" w:rsidRPr="002A2184" w:rsidRDefault="000C7126" w:rsidP="000C7126">
      <w:pPr>
        <w:numPr>
          <w:ilvl w:val="0"/>
          <w:numId w:val="1"/>
        </w:numPr>
        <w:spacing w:line="240" w:lineRule="auto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Sawarabi Mincho" w:hint="eastAsia"/>
        </w:rPr>
        <w:t>Tiktok・Instagram等のSNSを活用した広報活動</w:t>
      </w:r>
    </w:p>
    <w:p w14:paraId="3A49D184" w14:textId="77777777" w:rsidR="000C7126" w:rsidRPr="002A2184" w:rsidRDefault="000C7126" w:rsidP="000C7126">
      <w:pPr>
        <w:numPr>
          <w:ilvl w:val="0"/>
          <w:numId w:val="1"/>
        </w:numPr>
        <w:spacing w:line="240" w:lineRule="auto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ＭＳ 明朝" w:hint="eastAsia"/>
        </w:rPr>
        <w:t>イベント開催への協力</w:t>
      </w:r>
    </w:p>
    <w:p w14:paraId="3CF78175" w14:textId="77777777" w:rsidR="000C7126" w:rsidRPr="002A2184" w:rsidRDefault="000C7126" w:rsidP="000C7126">
      <w:pPr>
        <w:numPr>
          <w:ilvl w:val="0"/>
          <w:numId w:val="1"/>
        </w:numPr>
        <w:spacing w:line="240" w:lineRule="auto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ＭＳ 明朝" w:hint="eastAsia"/>
        </w:rPr>
        <w:t>その他各種メディア対応への協力</w:t>
      </w:r>
    </w:p>
    <w:p w14:paraId="7E2E2A6F" w14:textId="77777777" w:rsidR="000C7126" w:rsidRPr="002A2184" w:rsidRDefault="000C7126" w:rsidP="000C7126">
      <w:pPr>
        <w:spacing w:line="240" w:lineRule="auto"/>
        <w:ind w:firstLineChars="300" w:firstLine="660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ＭＳ 明朝" w:hint="eastAsia"/>
        </w:rPr>
        <w:t>※地域みらい留学事務局が運営する課外活動の位置づけです</w:t>
      </w:r>
    </w:p>
    <w:p w14:paraId="4C1EE8B9" w14:textId="77777777" w:rsidR="000C7126" w:rsidRPr="002A2184" w:rsidRDefault="000C7126" w:rsidP="000C7126">
      <w:pPr>
        <w:spacing w:line="240" w:lineRule="auto"/>
        <w:rPr>
          <w:rFonts w:ascii="游明朝" w:eastAsia="游明朝" w:hAnsi="游明朝" w:cs="Sawarabi Mincho"/>
        </w:rPr>
      </w:pPr>
      <w:r>
        <w:rPr>
          <w:rFonts w:ascii="游明朝" w:eastAsia="游明朝" w:hAnsi="游明朝"/>
        </w:rPr>
        <w:pict w14:anchorId="143D125E">
          <v:rect id="_x0000_i1027" style="width:0;height:1.5pt" o:hralign="center" o:hrstd="t" o:hr="t" fillcolor="#a0a0a0" stroked="f"/>
        </w:pict>
      </w:r>
    </w:p>
    <w:p w14:paraId="58D2D98C" w14:textId="77777777" w:rsidR="000C7126" w:rsidRPr="002A2184" w:rsidRDefault="000C7126" w:rsidP="000C7126">
      <w:pPr>
        <w:spacing w:line="240" w:lineRule="auto"/>
        <w:jc w:val="right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Sawarabi Mincho"/>
        </w:rPr>
        <w:t>令和　　年　　月　　日</w:t>
      </w:r>
    </w:p>
    <w:p w14:paraId="2BF0AF9F" w14:textId="77777777" w:rsidR="000C7126" w:rsidRPr="002A2184" w:rsidRDefault="000C7126" w:rsidP="000C7126">
      <w:pPr>
        <w:spacing w:line="240" w:lineRule="auto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Sawarabi Mincho"/>
        </w:rPr>
        <w:t>一般財団法人 地域・教育魅力化プラットフォーム</w:t>
      </w:r>
    </w:p>
    <w:p w14:paraId="4B8E1F7B" w14:textId="77777777" w:rsidR="000C7126" w:rsidRPr="002A2184" w:rsidRDefault="000C7126" w:rsidP="000C7126">
      <w:pPr>
        <w:spacing w:line="240" w:lineRule="auto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Sawarabi Mincho"/>
        </w:rPr>
        <w:t>代表理事　岩本　悠殿</w:t>
      </w:r>
    </w:p>
    <w:p w14:paraId="265A9EC8" w14:textId="77777777" w:rsidR="000C7126" w:rsidRPr="002A2184" w:rsidRDefault="000C7126" w:rsidP="000C7126">
      <w:pPr>
        <w:spacing w:line="240" w:lineRule="auto"/>
        <w:rPr>
          <w:rFonts w:ascii="游明朝" w:eastAsia="游明朝" w:hAnsi="游明朝" w:cs="Sawarabi Mincho"/>
          <w:sz w:val="8"/>
          <w:szCs w:val="8"/>
        </w:rPr>
      </w:pPr>
    </w:p>
    <w:p w14:paraId="7D8A241D" w14:textId="77777777" w:rsidR="000C7126" w:rsidRPr="002A2184" w:rsidRDefault="000C7126" w:rsidP="000C7126">
      <w:pPr>
        <w:spacing w:line="240" w:lineRule="auto"/>
        <w:jc w:val="center"/>
        <w:rPr>
          <w:rFonts w:ascii="游明朝" w:eastAsia="游明朝" w:hAnsi="游明朝" w:cs="ＭＳ 明朝"/>
          <w:b/>
          <w:sz w:val="28"/>
          <w:szCs w:val="28"/>
        </w:rPr>
      </w:pPr>
      <w:r w:rsidRPr="002A2184">
        <w:rPr>
          <w:rFonts w:ascii="游明朝" w:eastAsia="游明朝" w:hAnsi="游明朝" w:cs="Sawarabi Mincho"/>
          <w:b/>
          <w:sz w:val="28"/>
          <w:szCs w:val="28"/>
        </w:rPr>
        <w:t>地域みらい留学</w:t>
      </w:r>
      <w:r w:rsidRPr="002A2184">
        <w:rPr>
          <w:rFonts w:ascii="游明朝" w:eastAsia="游明朝" w:hAnsi="游明朝" w:cs="ＭＳ 明朝" w:hint="eastAsia"/>
          <w:b/>
          <w:sz w:val="28"/>
          <w:szCs w:val="28"/>
        </w:rPr>
        <w:t xml:space="preserve"> オンライン広報部への生徒参加 事前学校確認書</w:t>
      </w:r>
    </w:p>
    <w:p w14:paraId="379854FC" w14:textId="77777777" w:rsidR="000C7126" w:rsidRPr="002A2184" w:rsidRDefault="000C7126" w:rsidP="000C7126">
      <w:pPr>
        <w:spacing w:line="240" w:lineRule="auto"/>
        <w:jc w:val="center"/>
        <w:rPr>
          <w:rFonts w:ascii="游明朝" w:eastAsia="游明朝" w:hAnsi="游明朝" w:cs="Sawarabi Mincho"/>
          <w:b/>
          <w:sz w:val="12"/>
          <w:szCs w:val="12"/>
          <w:lang w:eastAsia="ja"/>
        </w:rPr>
      </w:pPr>
    </w:p>
    <w:p w14:paraId="6A01297A" w14:textId="77777777" w:rsidR="000C7126" w:rsidRPr="002A2184" w:rsidRDefault="000C7126" w:rsidP="000C7126">
      <w:pPr>
        <w:spacing w:line="240" w:lineRule="auto"/>
        <w:rPr>
          <w:rFonts w:ascii="游明朝" w:eastAsia="游明朝" w:hAnsi="游明朝" w:cs="Sawarabi Mincho"/>
        </w:rPr>
      </w:pPr>
      <w:r w:rsidRPr="002A2184">
        <w:rPr>
          <w:rFonts w:ascii="游明朝" w:eastAsia="游明朝" w:hAnsi="游明朝" w:cs="Sawarabi Mincho"/>
        </w:rPr>
        <w:t>以下の内容に</w:t>
      </w:r>
      <w:r w:rsidRPr="002A2184">
        <w:rPr>
          <w:rFonts w:ascii="游明朝" w:eastAsia="游明朝" w:hAnsi="游明朝" w:cs="Sawarabi Mincho" w:hint="eastAsia"/>
        </w:rPr>
        <w:t>について確認頂けましたら、</w:t>
      </w:r>
      <w:r w:rsidRPr="002A2184">
        <w:rPr>
          <w:rFonts w:ascii="游明朝" w:eastAsia="游明朝" w:hAnsi="游明朝" w:cs="Sawarabi Mincho"/>
        </w:rPr>
        <w:t>チェック（</w:t>
      </w:r>
      <w:r w:rsidRPr="002A2184">
        <w:rPr>
          <w:rFonts w:ascii="Segoe UI Symbol" w:eastAsia="游明朝" w:hAnsi="Segoe UI Symbol" w:cs="Segoe UI Symbol"/>
        </w:rPr>
        <w:t>☑</w:t>
      </w:r>
      <w:r w:rsidRPr="002A2184">
        <w:rPr>
          <w:rFonts w:ascii="游明朝" w:eastAsia="游明朝" w:hAnsi="游明朝" w:cs="Sawarabi Mincho"/>
        </w:rPr>
        <w:t>）</w:t>
      </w:r>
      <w:r w:rsidRPr="002A2184">
        <w:rPr>
          <w:rFonts w:ascii="游明朝" w:eastAsia="游明朝" w:hAnsi="游明朝" w:cs="Sawarabi Mincho" w:hint="eastAsia"/>
        </w:rPr>
        <w:t>とご署名をお願い致します</w:t>
      </w:r>
      <w:r w:rsidRPr="002A2184">
        <w:rPr>
          <w:rFonts w:ascii="游明朝" w:eastAsia="游明朝" w:hAnsi="游明朝" w:cs="Sawarabi Mincho"/>
        </w:rPr>
        <w:t>。</w:t>
      </w:r>
    </w:p>
    <w:p w14:paraId="49A116AB" w14:textId="77777777" w:rsidR="000C7126" w:rsidRPr="002A2184" w:rsidRDefault="000C7126" w:rsidP="000C7126">
      <w:pPr>
        <w:spacing w:line="240" w:lineRule="auto"/>
        <w:ind w:leftChars="100" w:left="220"/>
        <w:rPr>
          <w:rFonts w:ascii="Segoe UI Emoji" w:eastAsia="游明朝" w:hAnsi="Segoe UI Emoji" w:cs="Segoe UI Emoji"/>
          <w:sz w:val="12"/>
          <w:szCs w:val="12"/>
        </w:rPr>
      </w:pPr>
    </w:p>
    <w:p w14:paraId="43EF86CC" w14:textId="77777777" w:rsidR="000C7126" w:rsidRDefault="000C7126" w:rsidP="000C7126">
      <w:pPr>
        <w:spacing w:line="240" w:lineRule="auto"/>
        <w:ind w:leftChars="100" w:left="220"/>
        <w:rPr>
          <w:rFonts w:ascii="游明朝" w:eastAsia="游明朝" w:hAnsi="游明朝" w:cs="ＭＳ 明朝"/>
        </w:rPr>
      </w:pPr>
      <w:r>
        <w:rPr>
          <w:rFonts w:ascii="Segoe UI Emoji" w:eastAsia="游明朝" w:hAnsi="Segoe UI Emoji" w:cs="Segoe UI Emoji" w:hint="eastAsia"/>
        </w:rPr>
        <w:t>□</w:t>
      </w:r>
      <w:r w:rsidRPr="002A2184">
        <w:rPr>
          <w:rFonts w:ascii="游明朝" w:eastAsia="游明朝" w:hAnsi="游明朝" w:cs="ＭＳ 明朝" w:hint="eastAsia"/>
        </w:rPr>
        <w:t>一般財団法人地域・教育魅力化プラットフォーム（以下、弊財団）が主催・運営する、</w:t>
      </w:r>
    </w:p>
    <w:p w14:paraId="5713106E" w14:textId="77777777" w:rsidR="000C7126" w:rsidRPr="002A2184" w:rsidRDefault="000C7126" w:rsidP="000C7126">
      <w:pPr>
        <w:spacing w:line="240" w:lineRule="auto"/>
        <w:ind w:leftChars="100" w:left="220" w:firstLineChars="100" w:firstLine="220"/>
        <w:rPr>
          <w:rFonts w:ascii="游明朝" w:eastAsia="游明朝" w:hAnsi="游明朝" w:cs="ＭＳ 明朝"/>
        </w:rPr>
      </w:pPr>
      <w:r w:rsidRPr="002A2184">
        <w:rPr>
          <w:rFonts w:ascii="游明朝" w:eastAsia="游明朝" w:hAnsi="游明朝" w:cs="ＭＳ 明朝" w:hint="eastAsia"/>
        </w:rPr>
        <w:t>地域みらい留学 オンライン広報部</w:t>
      </w:r>
      <w:r>
        <w:rPr>
          <w:rFonts w:ascii="游明朝" w:eastAsia="游明朝" w:hAnsi="游明朝" w:cs="ＭＳ 明朝" w:hint="eastAsia"/>
        </w:rPr>
        <w:t>（アンバサダー活動）</w:t>
      </w:r>
      <w:r w:rsidRPr="002A2184">
        <w:rPr>
          <w:rFonts w:ascii="游明朝" w:eastAsia="游明朝" w:hAnsi="游明朝" w:cs="ＭＳ 明朝" w:hint="eastAsia"/>
        </w:rPr>
        <w:t>に生徒が参加すること。</w:t>
      </w:r>
    </w:p>
    <w:p w14:paraId="116A4160" w14:textId="77777777" w:rsidR="000C7126" w:rsidRPr="002A2184" w:rsidRDefault="000C7126" w:rsidP="000C7126">
      <w:pPr>
        <w:spacing w:line="240" w:lineRule="auto"/>
        <w:rPr>
          <w:rFonts w:ascii="游明朝" w:eastAsia="游明朝" w:hAnsi="游明朝" w:cs="Sawarabi Mincho"/>
        </w:rPr>
      </w:pPr>
    </w:p>
    <w:p w14:paraId="345ACB8E" w14:textId="77777777" w:rsidR="000C7126" w:rsidRPr="00AE3408" w:rsidRDefault="000C7126" w:rsidP="000C7126">
      <w:pPr>
        <w:spacing w:line="240" w:lineRule="auto"/>
        <w:rPr>
          <w:rFonts w:ascii="游明朝" w:eastAsia="游明朝" w:hAnsi="游明朝" w:cs="ＭＳ 明朝"/>
        </w:rPr>
      </w:pPr>
      <w:r w:rsidRPr="00AE3408">
        <w:rPr>
          <w:rFonts w:ascii="游明朝" w:eastAsia="游明朝" w:hAnsi="游明朝" w:cs="Sawarabi Mincho"/>
        </w:rPr>
        <w:t xml:space="preserve">　　　　　　　　　　　　　高等学校　　年　　組　　番　　生徒</w:t>
      </w:r>
      <w:r w:rsidRPr="00AE3408">
        <w:rPr>
          <w:rFonts w:ascii="游明朝" w:eastAsia="游明朝" w:hAnsi="游明朝" w:cs="ＭＳ 明朝" w:hint="eastAsia"/>
        </w:rPr>
        <w:t xml:space="preserve">氏名　　　　　　　　　</w:t>
      </w:r>
    </w:p>
    <w:p w14:paraId="1A3FCB99" w14:textId="77777777" w:rsidR="000C7126" w:rsidRPr="00AE3408" w:rsidRDefault="000C7126" w:rsidP="000C7126">
      <w:pPr>
        <w:spacing w:line="240" w:lineRule="auto"/>
        <w:rPr>
          <w:rFonts w:ascii="游明朝" w:eastAsia="游明朝" w:hAnsi="游明朝" w:cs="Sawarabi Mincho"/>
        </w:rPr>
      </w:pPr>
      <w:r>
        <w:rPr>
          <w:rFonts w:ascii="游明朝" w:eastAsia="游明朝" w:hAnsi="游明朝" w:cs="Sawarabi Mincho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83DD9" wp14:editId="41B9AD5C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705475" cy="0"/>
                <wp:effectExtent l="0" t="0" r="0" b="0"/>
                <wp:wrapNone/>
                <wp:docPr id="154379334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63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800E1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05pt,.45pt" to="847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746BF30" w14:textId="3F963EE4" w:rsidR="00FE1064" w:rsidRDefault="000C7126" w:rsidP="000C7126">
      <w:pPr>
        <w:jc w:val="center"/>
        <w:rPr>
          <w:lang w:eastAsia="ja"/>
        </w:rPr>
      </w:pPr>
      <w:r>
        <w:rPr>
          <w:rFonts w:ascii="游明朝" w:eastAsia="游明朝" w:hAnsi="游明朝" w:cs="Sawarabi Mincho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C8242" wp14:editId="2B5DDDAB">
                <wp:simplePos x="0" y="0"/>
                <wp:positionH relativeFrom="margin">
                  <wp:posOffset>2304415</wp:posOffset>
                </wp:positionH>
                <wp:positionV relativeFrom="paragraph">
                  <wp:posOffset>191135</wp:posOffset>
                </wp:positionV>
                <wp:extent cx="3457575" cy="0"/>
                <wp:effectExtent l="0" t="0" r="0" b="0"/>
                <wp:wrapNone/>
                <wp:docPr id="97764509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  <a:ln w="63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17302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1.45pt,15.05pt" to="453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E3408">
        <w:rPr>
          <w:rFonts w:ascii="游明朝" w:eastAsia="游明朝" w:hAnsi="游明朝" w:cs="Sawarabi Mincho" w:hint="eastAsia"/>
        </w:rPr>
        <w:t>担当教員・CN</w:t>
      </w:r>
      <w:r w:rsidRPr="00AE3408">
        <w:rPr>
          <w:rFonts w:ascii="游明朝" w:eastAsia="游明朝" w:hAnsi="游明朝" w:cs="Sawarabi Mincho"/>
        </w:rPr>
        <w:t>氏名</w:t>
      </w:r>
    </w:p>
    <w:sectPr w:rsidR="00FE1064" w:rsidSect="00FE10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4A0C" w14:textId="77777777" w:rsidR="0062789A" w:rsidRDefault="0062789A" w:rsidP="000C7126">
      <w:pPr>
        <w:spacing w:line="240" w:lineRule="auto"/>
      </w:pPr>
      <w:r>
        <w:separator/>
      </w:r>
    </w:p>
  </w:endnote>
  <w:endnote w:type="continuationSeparator" w:id="0">
    <w:p w14:paraId="56473C84" w14:textId="77777777" w:rsidR="0062789A" w:rsidRDefault="0062789A" w:rsidP="000C7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awarabi Mincho">
    <w:altName w:val="Calibri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9C7F" w14:textId="77777777" w:rsidR="0062789A" w:rsidRDefault="0062789A" w:rsidP="000C7126">
      <w:pPr>
        <w:spacing w:line="240" w:lineRule="auto"/>
      </w:pPr>
      <w:r>
        <w:separator/>
      </w:r>
    </w:p>
  </w:footnote>
  <w:footnote w:type="continuationSeparator" w:id="0">
    <w:p w14:paraId="2028CF64" w14:textId="77777777" w:rsidR="0062789A" w:rsidRDefault="0062789A" w:rsidP="000C71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1CE"/>
    <w:multiLevelType w:val="multilevel"/>
    <w:tmpl w:val="E702BF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4073671"/>
    <w:multiLevelType w:val="multilevel"/>
    <w:tmpl w:val="7F3A7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4B04695"/>
    <w:multiLevelType w:val="multilevel"/>
    <w:tmpl w:val="211C81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95371399">
    <w:abstractNumId w:val="2"/>
  </w:num>
  <w:num w:numId="2" w16cid:durableId="1296719352">
    <w:abstractNumId w:val="0"/>
  </w:num>
  <w:num w:numId="3" w16cid:durableId="2038192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64"/>
    <w:rsid w:val="000C7126"/>
    <w:rsid w:val="0062789A"/>
    <w:rsid w:val="008164FC"/>
    <w:rsid w:val="00AB56C7"/>
    <w:rsid w:val="00FE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25715"/>
  <w15:chartTrackingRefBased/>
  <w15:docId w15:val="{18BC9F41-FE96-4863-B3EC-0B0DD1E0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126"/>
    <w:pPr>
      <w:spacing w:after="0" w:line="276" w:lineRule="auto"/>
    </w:pPr>
    <w:rPr>
      <w:rFonts w:ascii="Arial" w:hAnsi="Arial" w:cs="Arial"/>
      <w:kern w:val="0"/>
      <w:szCs w:val="22"/>
      <w:lang w:val="j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1064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064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064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064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064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064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064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064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064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10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10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10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1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1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1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1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1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10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1064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E1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064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E1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064"/>
    <w:pPr>
      <w:widowControl w:val="0"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E1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064"/>
    <w:pPr>
      <w:widowControl w:val="0"/>
      <w:spacing w:after="160" w:line="259" w:lineRule="auto"/>
      <w:ind w:left="720"/>
      <w:contextualSpacing/>
    </w:pPr>
    <w:rPr>
      <w:rFonts w:asciiTheme="minorHAnsi" w:hAnsiTheme="minorHAnsi" w:cstheme="minorBidi"/>
      <w:kern w:val="2"/>
      <w:szCs w:val="24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FE106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106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E106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E106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C7126"/>
    <w:pPr>
      <w:widowControl w:val="0"/>
      <w:tabs>
        <w:tab w:val="center" w:pos="4252"/>
        <w:tab w:val="right" w:pos="8504"/>
      </w:tabs>
      <w:snapToGrid w:val="0"/>
      <w:spacing w:after="160" w:line="259" w:lineRule="auto"/>
    </w:pPr>
    <w:rPr>
      <w:rFonts w:asciiTheme="minorHAnsi" w:hAnsiTheme="minorHAnsi" w:cstheme="minorBidi"/>
      <w:kern w:val="2"/>
      <w:szCs w:val="24"/>
      <w:lang w:val="en-US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C7126"/>
  </w:style>
  <w:style w:type="paragraph" w:styleId="ac">
    <w:name w:val="footer"/>
    <w:basedOn w:val="a"/>
    <w:link w:val="ad"/>
    <w:uiPriority w:val="99"/>
    <w:unhideWhenUsed/>
    <w:rsid w:val="000C7126"/>
    <w:pPr>
      <w:widowControl w:val="0"/>
      <w:tabs>
        <w:tab w:val="center" w:pos="4252"/>
        <w:tab w:val="right" w:pos="8504"/>
      </w:tabs>
      <w:snapToGrid w:val="0"/>
      <w:spacing w:after="160" w:line="259" w:lineRule="auto"/>
    </w:pPr>
    <w:rPr>
      <w:rFonts w:asciiTheme="minorHAnsi" w:hAnsiTheme="minorHAnsi" w:cstheme="minorBidi"/>
      <w:kern w:val="2"/>
      <w:szCs w:val="24"/>
      <w:lang w:val="en-US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0C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2025-03-14T07:41:00Z</dcterms:created>
  <dcterms:modified xsi:type="dcterms:W3CDTF">2025-03-14T07:41:00Z</dcterms:modified>
</cp:coreProperties>
</file>